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A30" w:rsidRPr="00CC31B5" w:rsidRDefault="006300A1" w:rsidP="008855BD">
      <w:pPr>
        <w:pStyle w:val="Title"/>
        <w:rPr>
          <w:rFonts w:ascii="Georgia" w:hAnsi="Georgia"/>
          <w:color w:val="276681"/>
          <w:sz w:val="48"/>
        </w:rPr>
      </w:pPr>
      <w:r w:rsidRPr="00CC31B5">
        <w:rPr>
          <w:rFonts w:ascii="Georgia" w:hAnsi="Georgia"/>
          <w:color w:val="276681"/>
          <w:sz w:val="48"/>
        </w:rPr>
        <w:t>Transcript-</w:t>
      </w:r>
      <w:r w:rsidR="000D421F" w:rsidRPr="00CC31B5">
        <w:rPr>
          <w:rFonts w:ascii="Georgia" w:hAnsi="Georgia"/>
          <w:color w:val="276681"/>
          <w:sz w:val="48"/>
        </w:rPr>
        <w:t>Student Support Site</w:t>
      </w:r>
    </w:p>
    <w:p w:rsidR="006300A1" w:rsidRPr="00CC31B5" w:rsidRDefault="000D421F" w:rsidP="008855BD">
      <w:pPr>
        <w:pStyle w:val="Title"/>
        <w:rPr>
          <w:rFonts w:ascii="Georgia" w:hAnsi="Georgia"/>
          <w:color w:val="276681"/>
          <w:sz w:val="28"/>
        </w:rPr>
      </w:pPr>
      <w:r w:rsidRPr="00CC31B5">
        <w:rPr>
          <w:rFonts w:ascii="Georgia" w:hAnsi="Georgia"/>
          <w:color w:val="276681"/>
          <w:sz w:val="28"/>
        </w:rPr>
        <w:t>Support Site</w:t>
      </w:r>
    </w:p>
    <w:p w:rsidR="004A2A30" w:rsidRPr="00CC31B5" w:rsidRDefault="00CE2DEE" w:rsidP="008855BD">
      <w:pPr>
        <w:pStyle w:val="Title"/>
        <w:rPr>
          <w:rFonts w:ascii="Georgia" w:hAnsi="Georgia"/>
          <w:color w:val="276681"/>
          <w:sz w:val="28"/>
        </w:rPr>
      </w:pPr>
      <w:r>
        <w:rPr>
          <w:rFonts w:ascii="Georgia" w:hAnsi="Georgia"/>
          <w:color w:val="276681"/>
          <w:sz w:val="28"/>
        </w:rPr>
        <w:t>May 31</w:t>
      </w:r>
      <w:r w:rsidR="00C93ADD" w:rsidRPr="00CC31B5">
        <w:rPr>
          <w:rFonts w:ascii="Georgia" w:hAnsi="Georgia"/>
          <w:color w:val="276681"/>
          <w:sz w:val="28"/>
        </w:rPr>
        <w:t>, 2019</w:t>
      </w:r>
    </w:p>
    <w:p w:rsidR="004A2A30" w:rsidRPr="00CC31B5" w:rsidRDefault="004A2A30" w:rsidP="004A2A30">
      <w:pPr>
        <w:spacing w:after="0"/>
        <w:rPr>
          <w:rFonts w:ascii="Georgia" w:hAnsi="Georgia" w:cs="Arial"/>
          <w:sz w:val="24"/>
          <w:szCs w:val="24"/>
        </w:rPr>
      </w:pPr>
      <w:r w:rsidRPr="00CC31B5">
        <w:rPr>
          <w:rFonts w:ascii="Georgia" w:hAnsi="Georgia" w:cs="Arial"/>
          <w:sz w:val="24"/>
          <w:szCs w:val="24"/>
        </w:rPr>
        <w:t xml:space="preserve">Welcome to the </w:t>
      </w:r>
      <w:r w:rsidR="00DF0C20" w:rsidRPr="00CC31B5">
        <w:rPr>
          <w:rFonts w:ascii="Georgia" w:hAnsi="Georgia" w:cs="Arial"/>
          <w:sz w:val="24"/>
          <w:szCs w:val="24"/>
        </w:rPr>
        <w:t>Student Support</w:t>
      </w:r>
      <w:r w:rsidR="00070FCD" w:rsidRPr="00CC31B5">
        <w:rPr>
          <w:rFonts w:ascii="Georgia" w:hAnsi="Georgia" w:cs="Arial"/>
          <w:sz w:val="24"/>
          <w:szCs w:val="24"/>
        </w:rPr>
        <w:t xml:space="preserve"> Site</w:t>
      </w:r>
      <w:r w:rsidRPr="00CC31B5">
        <w:rPr>
          <w:rFonts w:ascii="Georgia" w:hAnsi="Georgia" w:cs="Arial"/>
          <w:sz w:val="24"/>
          <w:szCs w:val="24"/>
        </w:rPr>
        <w:t xml:space="preserve">. </w:t>
      </w:r>
      <w:r w:rsidR="000E3D2F" w:rsidRPr="00CC31B5">
        <w:rPr>
          <w:rFonts w:ascii="Georgia" w:hAnsi="Georgia" w:cs="Arial"/>
          <w:sz w:val="24"/>
          <w:szCs w:val="24"/>
        </w:rPr>
        <w:t>In the next few minutes, I want to show you around the site, so th</w:t>
      </w:r>
      <w:r w:rsidR="00070FCD" w:rsidRPr="00CC31B5">
        <w:rPr>
          <w:rFonts w:ascii="Georgia" w:hAnsi="Georgia" w:cs="Arial"/>
          <w:sz w:val="24"/>
          <w:szCs w:val="24"/>
        </w:rPr>
        <w:t>at you are aware of the support</w:t>
      </w:r>
      <w:r w:rsidR="000E3D2F" w:rsidRPr="00CC31B5">
        <w:rPr>
          <w:rFonts w:ascii="Georgia" w:hAnsi="Georgia" w:cs="Arial"/>
          <w:sz w:val="24"/>
          <w:szCs w:val="24"/>
        </w:rPr>
        <w:t xml:space="preserve"> </w:t>
      </w:r>
      <w:r w:rsidR="00070FCD" w:rsidRPr="00CC31B5">
        <w:rPr>
          <w:rFonts w:ascii="Georgia" w:hAnsi="Georgia" w:cs="Arial"/>
          <w:sz w:val="24"/>
          <w:szCs w:val="24"/>
        </w:rPr>
        <w:t>that is available to you as an online student at the Graduate School</w:t>
      </w:r>
      <w:r w:rsidR="000E3D2F" w:rsidRPr="00CC31B5">
        <w:rPr>
          <w:rFonts w:ascii="Georgia" w:hAnsi="Georgia" w:cs="Arial"/>
          <w:sz w:val="24"/>
          <w:szCs w:val="24"/>
        </w:rPr>
        <w:t>.</w:t>
      </w:r>
      <w:r w:rsidR="00C93ADD" w:rsidRPr="00CC31B5">
        <w:rPr>
          <w:rFonts w:ascii="Georgia" w:hAnsi="Georgia" w:cs="Arial"/>
          <w:sz w:val="24"/>
          <w:szCs w:val="24"/>
        </w:rPr>
        <w:t xml:space="preserve"> </w:t>
      </w:r>
    </w:p>
    <w:p w:rsidR="00070FCD" w:rsidRPr="00CC31B5" w:rsidRDefault="00070FCD" w:rsidP="004A2A30">
      <w:pPr>
        <w:spacing w:after="0"/>
        <w:rPr>
          <w:rFonts w:ascii="Georgia" w:hAnsi="Georgia" w:cs="Arial"/>
          <w:b/>
          <w:sz w:val="24"/>
          <w:szCs w:val="24"/>
        </w:rPr>
      </w:pPr>
    </w:p>
    <w:p w:rsidR="000E3D2F" w:rsidRPr="00CC31B5" w:rsidRDefault="000E3D2F" w:rsidP="004A2A30">
      <w:pPr>
        <w:spacing w:after="0"/>
        <w:rPr>
          <w:rFonts w:ascii="Georgia" w:hAnsi="Georgia" w:cs="Arial"/>
          <w:sz w:val="24"/>
          <w:szCs w:val="24"/>
        </w:rPr>
      </w:pPr>
      <w:r w:rsidRPr="00CC31B5">
        <w:rPr>
          <w:rFonts w:ascii="Georgia" w:hAnsi="Georgia" w:cs="Arial"/>
          <w:sz w:val="24"/>
          <w:szCs w:val="24"/>
        </w:rPr>
        <w:t>Let’s take a look around</w:t>
      </w:r>
      <w:r w:rsidR="00070FCD" w:rsidRPr="00CC31B5">
        <w:rPr>
          <w:rFonts w:ascii="Georgia" w:hAnsi="Georgia" w:cs="Arial"/>
          <w:sz w:val="24"/>
          <w:szCs w:val="24"/>
        </w:rPr>
        <w:t xml:space="preserve"> at the Student Support Site</w:t>
      </w:r>
      <w:r w:rsidR="008C6963">
        <w:rPr>
          <w:rFonts w:ascii="Georgia" w:hAnsi="Georgia" w:cs="Arial"/>
          <w:sz w:val="24"/>
          <w:szCs w:val="24"/>
        </w:rPr>
        <w:t>.</w:t>
      </w:r>
      <w:r w:rsidR="00C612CB" w:rsidRPr="00CC31B5">
        <w:rPr>
          <w:rFonts w:ascii="Georgia" w:hAnsi="Georgia" w:cs="Arial"/>
          <w:sz w:val="24"/>
          <w:szCs w:val="24"/>
        </w:rPr>
        <w:t xml:space="preserve"> Keep in mind that this site may change and grow as the Graduate School changes and grows. </w:t>
      </w:r>
    </w:p>
    <w:p w:rsidR="004A2A30" w:rsidRPr="00CC31B5" w:rsidRDefault="004A2A30" w:rsidP="004A2A30">
      <w:pPr>
        <w:spacing w:after="0"/>
        <w:rPr>
          <w:rFonts w:ascii="Georgia" w:hAnsi="Georgia" w:cs="Arial"/>
          <w:sz w:val="21"/>
          <w:szCs w:val="21"/>
        </w:rPr>
      </w:pPr>
    </w:p>
    <w:p w:rsidR="00737796" w:rsidRPr="000A2E66" w:rsidRDefault="00737796" w:rsidP="003C0B26">
      <w:pPr>
        <w:pStyle w:val="Heading2"/>
        <w:ind w:left="360"/>
        <w:rPr>
          <w:rFonts w:ascii="Georgia" w:hAnsi="Georgia"/>
          <w:color w:val="auto"/>
        </w:rPr>
      </w:pPr>
      <w:r w:rsidRPr="000A2E66">
        <w:rPr>
          <w:rFonts w:ascii="Georgia" w:hAnsi="Georgia"/>
          <w:color w:val="auto"/>
        </w:rPr>
        <w:t>The Home Page</w:t>
      </w:r>
    </w:p>
    <w:p w:rsidR="00070FCD" w:rsidRPr="000A2E66" w:rsidRDefault="00CC31B5" w:rsidP="00487731">
      <w:pPr>
        <w:spacing w:after="0"/>
        <w:ind w:left="360"/>
        <w:rPr>
          <w:rFonts w:ascii="Georgia" w:hAnsi="Georgia" w:cs="Arial"/>
          <w:sz w:val="24"/>
          <w:szCs w:val="24"/>
        </w:rPr>
      </w:pPr>
      <w:r w:rsidRPr="000A2E66">
        <w:rPr>
          <w:rFonts w:ascii="Georgia" w:hAnsi="Georgia" w:cs="Arial"/>
          <w:sz w:val="24"/>
          <w:szCs w:val="24"/>
        </w:rPr>
        <w:t>On the H</w:t>
      </w:r>
      <w:r w:rsidR="00070FCD" w:rsidRPr="000A2E66">
        <w:rPr>
          <w:rFonts w:ascii="Georgia" w:hAnsi="Georgia" w:cs="Arial"/>
          <w:sz w:val="24"/>
          <w:szCs w:val="24"/>
        </w:rPr>
        <w:t xml:space="preserve">ome page, you’ll have access to the pages of the Student Support Site. </w:t>
      </w:r>
      <w:r w:rsidR="00487731" w:rsidRPr="000A2E66">
        <w:rPr>
          <w:rFonts w:ascii="Georgia" w:hAnsi="Georgia" w:cs="Arial"/>
          <w:sz w:val="24"/>
          <w:szCs w:val="24"/>
        </w:rPr>
        <w:t xml:space="preserve">You can access these pages using the buttons at the bottom of the page or by using the drop down menu at the top of the page. </w:t>
      </w:r>
      <w:r w:rsidR="00C93ADD" w:rsidRPr="000A2E66">
        <w:rPr>
          <w:rFonts w:ascii="Georgia" w:hAnsi="Georgia" w:cs="Arial"/>
          <w:sz w:val="24"/>
          <w:szCs w:val="24"/>
        </w:rPr>
        <w:t>Each</w:t>
      </w:r>
      <w:r w:rsidR="007D727D" w:rsidRPr="000A2E66">
        <w:rPr>
          <w:rFonts w:ascii="Georgia" w:hAnsi="Georgia" w:cs="Arial"/>
          <w:sz w:val="24"/>
          <w:szCs w:val="24"/>
        </w:rPr>
        <w:t xml:space="preserve"> page</w:t>
      </w:r>
      <w:r w:rsidR="00C93ADD" w:rsidRPr="000A2E66">
        <w:rPr>
          <w:rFonts w:ascii="Georgia" w:hAnsi="Georgia" w:cs="Arial"/>
          <w:sz w:val="24"/>
          <w:szCs w:val="24"/>
        </w:rPr>
        <w:t xml:space="preserve"> has been designed for easy, intuitive use. They are all mobile friendly, so bookmark the site and come back often! </w:t>
      </w:r>
    </w:p>
    <w:p w:rsidR="00C93ADD" w:rsidRPr="000A2E66" w:rsidRDefault="00C93ADD" w:rsidP="00487731">
      <w:pPr>
        <w:spacing w:after="0"/>
        <w:rPr>
          <w:rFonts w:ascii="Georgia" w:hAnsi="Georgia" w:cs="Arial"/>
          <w:sz w:val="24"/>
          <w:szCs w:val="24"/>
        </w:rPr>
      </w:pPr>
    </w:p>
    <w:p w:rsidR="00C93ADD" w:rsidRPr="000A2E66" w:rsidRDefault="00F03A10" w:rsidP="003C0B26">
      <w:pPr>
        <w:spacing w:after="0"/>
        <w:ind w:left="360"/>
        <w:rPr>
          <w:rFonts w:ascii="Georgia" w:hAnsi="Georgia" w:cs="Arial"/>
          <w:sz w:val="24"/>
          <w:szCs w:val="24"/>
        </w:rPr>
      </w:pPr>
      <w:r w:rsidRPr="000A2E66">
        <w:rPr>
          <w:rFonts w:ascii="Georgia" w:hAnsi="Georgia" w:cs="Arial"/>
          <w:sz w:val="24"/>
          <w:szCs w:val="24"/>
        </w:rPr>
        <w:t xml:space="preserve">Let’s </w:t>
      </w:r>
      <w:r w:rsidR="00C93ADD" w:rsidRPr="000A2E66">
        <w:rPr>
          <w:rFonts w:ascii="Georgia" w:hAnsi="Georgia" w:cs="Arial"/>
          <w:sz w:val="24"/>
          <w:szCs w:val="24"/>
        </w:rPr>
        <w:t xml:space="preserve">briefly </w:t>
      </w:r>
      <w:r w:rsidRPr="000A2E66">
        <w:rPr>
          <w:rFonts w:ascii="Georgia" w:hAnsi="Georgia" w:cs="Arial"/>
          <w:sz w:val="24"/>
          <w:szCs w:val="24"/>
        </w:rPr>
        <w:t xml:space="preserve">look </w:t>
      </w:r>
      <w:r w:rsidR="00C93ADD" w:rsidRPr="000A2E66">
        <w:rPr>
          <w:rFonts w:ascii="Georgia" w:hAnsi="Georgia" w:cs="Arial"/>
          <w:sz w:val="24"/>
          <w:szCs w:val="24"/>
        </w:rPr>
        <w:t>at each page.</w:t>
      </w:r>
    </w:p>
    <w:p w:rsidR="00C93ADD" w:rsidRPr="000A2E66" w:rsidRDefault="00C93ADD" w:rsidP="003C0B26">
      <w:pPr>
        <w:spacing w:after="0"/>
        <w:ind w:left="360"/>
        <w:rPr>
          <w:rFonts w:ascii="Georgia" w:hAnsi="Georgia" w:cs="Arial"/>
          <w:sz w:val="21"/>
          <w:szCs w:val="21"/>
        </w:rPr>
      </w:pPr>
    </w:p>
    <w:p w:rsidR="00165329" w:rsidRPr="000A2E66" w:rsidRDefault="00487731" w:rsidP="003C0B26">
      <w:pPr>
        <w:pStyle w:val="Heading2"/>
        <w:ind w:left="360"/>
        <w:rPr>
          <w:rFonts w:ascii="Georgia" w:hAnsi="Georgia"/>
          <w:color w:val="auto"/>
        </w:rPr>
      </w:pPr>
      <w:r w:rsidRPr="000A2E66">
        <w:rPr>
          <w:rFonts w:ascii="Georgia" w:hAnsi="Georgia"/>
          <w:color w:val="auto"/>
        </w:rPr>
        <w:t>Our Team</w:t>
      </w:r>
    </w:p>
    <w:p w:rsidR="007B0CC8" w:rsidRPr="000A2E66" w:rsidRDefault="00DF42C2" w:rsidP="003C0B26">
      <w:pPr>
        <w:spacing w:after="0"/>
        <w:ind w:left="360"/>
        <w:rPr>
          <w:rFonts w:ascii="Georgia" w:hAnsi="Georgia" w:cs="Arial"/>
          <w:sz w:val="24"/>
          <w:szCs w:val="24"/>
        </w:rPr>
      </w:pPr>
      <w:r w:rsidRPr="000A2E66">
        <w:rPr>
          <w:rFonts w:ascii="Georgia" w:hAnsi="Georgia" w:cs="Arial"/>
          <w:sz w:val="24"/>
          <w:szCs w:val="24"/>
        </w:rPr>
        <w:t xml:space="preserve">The </w:t>
      </w:r>
      <w:r w:rsidR="00487731" w:rsidRPr="000A2E66">
        <w:rPr>
          <w:rFonts w:ascii="Georgia" w:hAnsi="Georgia" w:cs="Arial"/>
          <w:sz w:val="24"/>
          <w:szCs w:val="24"/>
        </w:rPr>
        <w:t>Our Team</w:t>
      </w:r>
      <w:r w:rsidR="008C6963">
        <w:rPr>
          <w:rFonts w:ascii="Georgia" w:hAnsi="Georgia" w:cs="Arial"/>
          <w:sz w:val="24"/>
          <w:szCs w:val="24"/>
        </w:rPr>
        <w:t xml:space="preserve"> page introduces the student success c</w:t>
      </w:r>
      <w:r w:rsidR="00070FCD" w:rsidRPr="000A2E66">
        <w:rPr>
          <w:rFonts w:ascii="Georgia" w:hAnsi="Georgia" w:cs="Arial"/>
          <w:sz w:val="24"/>
          <w:szCs w:val="24"/>
        </w:rPr>
        <w:t>oordinators, gives their contact information, and a brief summary of how they help students.</w:t>
      </w:r>
      <w:r w:rsidR="007B0CC8" w:rsidRPr="000A2E66">
        <w:rPr>
          <w:rFonts w:ascii="Georgia" w:hAnsi="Georgia" w:cs="Arial"/>
          <w:sz w:val="24"/>
          <w:szCs w:val="24"/>
        </w:rPr>
        <w:t xml:space="preserve"> This information will give you an idea of when to contact the coordinators. </w:t>
      </w:r>
      <w:r w:rsidR="00070FCD" w:rsidRPr="000A2E66">
        <w:rPr>
          <w:rFonts w:ascii="Georgia" w:hAnsi="Georgia" w:cs="Arial"/>
          <w:sz w:val="24"/>
          <w:szCs w:val="24"/>
        </w:rPr>
        <w:t xml:space="preserve">This page also provides a directory of the Graduate School faculty and staff so that you know who to contact </w:t>
      </w:r>
      <w:r w:rsidR="007B0CC8" w:rsidRPr="000A2E66">
        <w:rPr>
          <w:rFonts w:ascii="Georgia" w:hAnsi="Georgia" w:cs="Arial"/>
          <w:sz w:val="24"/>
          <w:szCs w:val="24"/>
        </w:rPr>
        <w:t xml:space="preserve">in certain situations </w:t>
      </w:r>
      <w:r w:rsidR="00070FCD" w:rsidRPr="000A2E66">
        <w:rPr>
          <w:rFonts w:ascii="Georgia" w:hAnsi="Georgia" w:cs="Arial"/>
          <w:sz w:val="24"/>
          <w:szCs w:val="24"/>
        </w:rPr>
        <w:t xml:space="preserve">and how to contact them. </w:t>
      </w:r>
    </w:p>
    <w:p w:rsidR="007B0CC8" w:rsidRPr="000A2E66" w:rsidRDefault="007B0CC8" w:rsidP="003C0B26">
      <w:pPr>
        <w:spacing w:after="0"/>
        <w:ind w:left="360"/>
        <w:rPr>
          <w:rFonts w:ascii="Georgia" w:hAnsi="Georgia" w:cs="Arial"/>
          <w:sz w:val="24"/>
          <w:szCs w:val="24"/>
        </w:rPr>
      </w:pPr>
    </w:p>
    <w:p w:rsidR="00487731" w:rsidRPr="000A2E66" w:rsidRDefault="00487731" w:rsidP="00487731">
      <w:pPr>
        <w:pStyle w:val="Heading2"/>
        <w:ind w:left="360"/>
        <w:rPr>
          <w:rFonts w:ascii="Georgia" w:hAnsi="Georgia"/>
          <w:color w:val="auto"/>
        </w:rPr>
      </w:pPr>
      <w:r w:rsidRPr="000A2E66">
        <w:rPr>
          <w:rFonts w:ascii="Georgia" w:hAnsi="Georgia"/>
          <w:color w:val="auto"/>
        </w:rPr>
        <w:t>HBFF/HBFGSAS</w:t>
      </w:r>
    </w:p>
    <w:p w:rsidR="00BA4A65" w:rsidRPr="000A2E66" w:rsidRDefault="00487731" w:rsidP="00487731">
      <w:pPr>
        <w:spacing w:after="0"/>
        <w:ind w:left="360"/>
        <w:rPr>
          <w:rFonts w:ascii="Georgia" w:hAnsi="Georgia" w:cs="Arial"/>
          <w:sz w:val="24"/>
          <w:szCs w:val="24"/>
        </w:rPr>
      </w:pPr>
      <w:r w:rsidRPr="000A2E66">
        <w:rPr>
          <w:rFonts w:ascii="Georgia" w:hAnsi="Georgia" w:cs="Arial"/>
          <w:sz w:val="24"/>
          <w:szCs w:val="24"/>
        </w:rPr>
        <w:t xml:space="preserve">The HBFF/HBFGSAS page describes our roots and history and how it led to the merger of Hazelden and the Betty Ford Foundation.  This page also provides the mission web pages for both the foundation and </w:t>
      </w:r>
      <w:r w:rsidR="000A2E66" w:rsidRPr="000A2E66">
        <w:rPr>
          <w:rFonts w:ascii="Georgia" w:hAnsi="Georgia" w:cs="Arial"/>
          <w:sz w:val="24"/>
          <w:szCs w:val="24"/>
        </w:rPr>
        <w:t xml:space="preserve">the </w:t>
      </w:r>
      <w:r w:rsidRPr="000A2E66">
        <w:rPr>
          <w:rFonts w:ascii="Georgia" w:hAnsi="Georgia" w:cs="Arial"/>
          <w:sz w:val="24"/>
          <w:szCs w:val="24"/>
        </w:rPr>
        <w:t xml:space="preserve">Graduate School. </w:t>
      </w:r>
    </w:p>
    <w:p w:rsidR="00BA4A65" w:rsidRPr="000A2E66" w:rsidRDefault="00BA4A65" w:rsidP="00487731">
      <w:pPr>
        <w:spacing w:after="0"/>
        <w:ind w:left="360"/>
        <w:rPr>
          <w:rFonts w:ascii="Georgia" w:hAnsi="Georgia" w:cs="Arial"/>
          <w:sz w:val="24"/>
          <w:szCs w:val="24"/>
        </w:rPr>
      </w:pPr>
    </w:p>
    <w:p w:rsidR="00487731" w:rsidRPr="000A2E66" w:rsidRDefault="00487731" w:rsidP="00487731">
      <w:pPr>
        <w:spacing w:after="0"/>
        <w:ind w:left="360"/>
        <w:rPr>
          <w:rFonts w:ascii="Georgia" w:hAnsi="Georgia" w:cs="Arial"/>
          <w:sz w:val="24"/>
          <w:szCs w:val="24"/>
        </w:rPr>
      </w:pPr>
      <w:r w:rsidRPr="000A2E66">
        <w:rPr>
          <w:rFonts w:ascii="Georgia" w:hAnsi="Georgia" w:cs="Arial"/>
          <w:sz w:val="24"/>
          <w:szCs w:val="24"/>
        </w:rPr>
        <w:t>The handbook is also at the bottom of this page; this document communicates information regarding the Graduate School, learning opportunities, admission and requirements, our facilities, policies, programs, and other important information. All these materials work together to give a bigger understanding of the Graduate School.</w:t>
      </w:r>
    </w:p>
    <w:p w:rsidR="00487731" w:rsidRPr="000A2E66" w:rsidRDefault="00487731" w:rsidP="00487731"/>
    <w:p w:rsidR="00487731" w:rsidRPr="000A2E66" w:rsidRDefault="00487731" w:rsidP="00487731">
      <w:pPr>
        <w:pStyle w:val="Heading2"/>
        <w:ind w:left="360"/>
        <w:rPr>
          <w:rFonts w:ascii="Georgia" w:hAnsi="Georgia"/>
          <w:color w:val="auto"/>
        </w:rPr>
      </w:pPr>
      <w:r w:rsidRPr="000A2E66">
        <w:rPr>
          <w:rFonts w:ascii="Georgia" w:hAnsi="Georgia"/>
          <w:color w:val="auto"/>
        </w:rPr>
        <w:lastRenderedPageBreak/>
        <w:t>Communication</w:t>
      </w:r>
    </w:p>
    <w:p w:rsidR="00C735C0" w:rsidRPr="00CC31B5" w:rsidRDefault="00487731" w:rsidP="008C6963">
      <w:pPr>
        <w:spacing w:after="0"/>
        <w:ind w:left="360"/>
        <w:rPr>
          <w:rFonts w:ascii="Georgia" w:hAnsi="Georgia" w:cs="Arial"/>
          <w:sz w:val="24"/>
          <w:szCs w:val="24"/>
        </w:rPr>
      </w:pPr>
      <w:r w:rsidRPr="000A2E66">
        <w:rPr>
          <w:rFonts w:ascii="Georgia" w:hAnsi="Georgia" w:cs="Arial"/>
          <w:sz w:val="24"/>
          <w:szCs w:val="24"/>
        </w:rPr>
        <w:t>The Communication page gives</w:t>
      </w:r>
      <w:r w:rsidR="007B0CC8" w:rsidRPr="000A2E66">
        <w:rPr>
          <w:rFonts w:ascii="Georgia" w:hAnsi="Georgia" w:cs="Arial"/>
          <w:sz w:val="24"/>
          <w:szCs w:val="24"/>
        </w:rPr>
        <w:t xml:space="preserve"> tutorials on </w:t>
      </w:r>
      <w:r w:rsidR="00070FCD" w:rsidRPr="000A2E66">
        <w:rPr>
          <w:rFonts w:ascii="Georgia" w:hAnsi="Georgia" w:cs="Arial"/>
          <w:sz w:val="24"/>
          <w:szCs w:val="24"/>
        </w:rPr>
        <w:t xml:space="preserve">how to activate your webmail and how to install </w:t>
      </w:r>
      <w:r w:rsidR="007B0CC8" w:rsidRPr="000A2E66">
        <w:rPr>
          <w:rFonts w:ascii="Georgia" w:hAnsi="Georgia" w:cs="Arial"/>
          <w:sz w:val="24"/>
          <w:szCs w:val="24"/>
        </w:rPr>
        <w:t xml:space="preserve">the </w:t>
      </w:r>
      <w:proofErr w:type="spellStart"/>
      <w:r w:rsidR="00070FCD" w:rsidRPr="000A2E66">
        <w:rPr>
          <w:rFonts w:ascii="Georgia" w:hAnsi="Georgia" w:cs="Arial"/>
          <w:sz w:val="24"/>
          <w:szCs w:val="24"/>
        </w:rPr>
        <w:t>AirWatch</w:t>
      </w:r>
      <w:proofErr w:type="spellEnd"/>
      <w:r w:rsidR="007B0CC8" w:rsidRPr="000A2E66">
        <w:rPr>
          <w:rFonts w:ascii="Georgia" w:hAnsi="Georgia" w:cs="Arial"/>
          <w:sz w:val="24"/>
          <w:szCs w:val="24"/>
        </w:rPr>
        <w:t xml:space="preserve"> app</w:t>
      </w:r>
      <w:r w:rsidR="00070FCD" w:rsidRPr="000A2E66">
        <w:rPr>
          <w:rFonts w:ascii="Georgia" w:hAnsi="Georgia" w:cs="Arial"/>
          <w:sz w:val="24"/>
          <w:szCs w:val="24"/>
        </w:rPr>
        <w:t xml:space="preserve"> so that you can get emails to your mobile devices.  </w:t>
      </w:r>
      <w:r w:rsidRPr="000A2E66">
        <w:rPr>
          <w:rFonts w:ascii="Georgia" w:hAnsi="Georgia" w:cs="Arial"/>
          <w:sz w:val="24"/>
          <w:szCs w:val="24"/>
        </w:rPr>
        <w:t xml:space="preserve">The contact information for Technology Services is also located on this page in case you need assistance in troubleshooting email issues.  </w:t>
      </w:r>
      <w:r w:rsidR="007B0CC8" w:rsidRPr="000A2E66">
        <w:rPr>
          <w:rFonts w:ascii="Georgia" w:hAnsi="Georgia" w:cs="Arial"/>
          <w:sz w:val="24"/>
          <w:szCs w:val="24"/>
        </w:rPr>
        <w:t>These tutorials are important because they will help set up communication tools that are critical to being</w:t>
      </w:r>
      <w:r w:rsidR="00F03A10" w:rsidRPr="000A2E66">
        <w:rPr>
          <w:rFonts w:ascii="Georgia" w:hAnsi="Georgia" w:cs="Arial"/>
          <w:sz w:val="24"/>
          <w:szCs w:val="24"/>
        </w:rPr>
        <w:t xml:space="preserve"> a</w:t>
      </w:r>
      <w:r w:rsidR="007B0CC8" w:rsidRPr="000A2E66">
        <w:rPr>
          <w:rFonts w:ascii="Georgia" w:hAnsi="Georgia" w:cs="Arial"/>
          <w:sz w:val="24"/>
          <w:szCs w:val="24"/>
        </w:rPr>
        <w:t xml:space="preserve"> successful</w:t>
      </w:r>
      <w:r w:rsidR="00F03A10" w:rsidRPr="000A2E66">
        <w:rPr>
          <w:rFonts w:ascii="Georgia" w:hAnsi="Georgia" w:cs="Arial"/>
          <w:sz w:val="24"/>
          <w:szCs w:val="24"/>
        </w:rPr>
        <w:t xml:space="preserve"> student</w:t>
      </w:r>
      <w:r w:rsidR="007B0CC8" w:rsidRPr="000A2E66">
        <w:rPr>
          <w:rFonts w:ascii="Georgia" w:hAnsi="Georgia" w:cs="Arial"/>
          <w:sz w:val="24"/>
          <w:szCs w:val="24"/>
        </w:rPr>
        <w:t xml:space="preserve"> at the Graduate School.</w:t>
      </w:r>
      <w:r w:rsidR="007B0CC8" w:rsidRPr="00CC31B5">
        <w:rPr>
          <w:rFonts w:ascii="Georgia" w:hAnsi="Georgia" w:cs="Arial"/>
          <w:sz w:val="24"/>
          <w:szCs w:val="24"/>
        </w:rPr>
        <w:t xml:space="preserve"> </w:t>
      </w:r>
      <w:bookmarkStart w:id="0" w:name="_GoBack"/>
      <w:bookmarkEnd w:id="0"/>
    </w:p>
    <w:p w:rsidR="00C735C0" w:rsidRPr="00CC31B5" w:rsidRDefault="007B0CC8" w:rsidP="003C0B26">
      <w:pPr>
        <w:pStyle w:val="Heading2"/>
        <w:ind w:left="360"/>
        <w:rPr>
          <w:rFonts w:ascii="Georgia" w:hAnsi="Georgia"/>
          <w:color w:val="auto"/>
        </w:rPr>
      </w:pPr>
      <w:r w:rsidRPr="00CC31B5">
        <w:rPr>
          <w:rFonts w:ascii="Georgia" w:hAnsi="Georgia"/>
          <w:color w:val="auto"/>
        </w:rPr>
        <w:t>Online Learning Tips</w:t>
      </w:r>
    </w:p>
    <w:p w:rsidR="00C735C0" w:rsidRPr="00CC31B5" w:rsidRDefault="007D727D" w:rsidP="003C0B26">
      <w:pPr>
        <w:ind w:left="360"/>
        <w:rPr>
          <w:rFonts w:ascii="Georgia" w:hAnsi="Georgia"/>
          <w:sz w:val="24"/>
          <w:szCs w:val="24"/>
        </w:rPr>
      </w:pPr>
      <w:r w:rsidRPr="00CC31B5">
        <w:rPr>
          <w:rFonts w:ascii="Georgia" w:hAnsi="Georgia"/>
          <w:sz w:val="24"/>
          <w:szCs w:val="24"/>
        </w:rPr>
        <w:t>The Online Learning Tips</w:t>
      </w:r>
      <w:r w:rsidR="00806B4F" w:rsidRPr="00CC31B5">
        <w:rPr>
          <w:rFonts w:ascii="Georgia" w:hAnsi="Georgia"/>
          <w:sz w:val="24"/>
          <w:szCs w:val="24"/>
        </w:rPr>
        <w:t xml:space="preserve"> </w:t>
      </w:r>
      <w:r w:rsidR="00412D24" w:rsidRPr="00CC31B5">
        <w:rPr>
          <w:rFonts w:ascii="Georgia" w:hAnsi="Georgia"/>
          <w:sz w:val="24"/>
          <w:szCs w:val="24"/>
        </w:rPr>
        <w:t>page</w:t>
      </w:r>
      <w:r w:rsidR="007B0CC8" w:rsidRPr="00CC31B5">
        <w:rPr>
          <w:rFonts w:ascii="Georgia" w:hAnsi="Georgia"/>
          <w:sz w:val="24"/>
          <w:szCs w:val="24"/>
        </w:rPr>
        <w:t xml:space="preserve"> articulates great practices to have in place as a graduate Student.  A list of online manners (or “Netiquette”) is also given</w:t>
      </w:r>
      <w:r w:rsidR="00412D24" w:rsidRPr="00CC31B5">
        <w:rPr>
          <w:rFonts w:ascii="Georgia" w:hAnsi="Georgia"/>
          <w:sz w:val="24"/>
          <w:szCs w:val="24"/>
        </w:rPr>
        <w:t xml:space="preserve"> so that you feel like you have a good grasp of virtual expectations. </w:t>
      </w:r>
    </w:p>
    <w:p w:rsidR="00165329" w:rsidRPr="00CC31B5" w:rsidRDefault="00412D24" w:rsidP="003C0B26">
      <w:pPr>
        <w:pStyle w:val="Heading2"/>
        <w:ind w:left="360"/>
        <w:rPr>
          <w:rFonts w:ascii="Georgia" w:hAnsi="Georgia"/>
          <w:color w:val="auto"/>
        </w:rPr>
      </w:pPr>
      <w:r w:rsidRPr="00CC31B5">
        <w:rPr>
          <w:rFonts w:ascii="Georgia" w:hAnsi="Georgia"/>
          <w:color w:val="auto"/>
        </w:rPr>
        <w:t>Populi Resources</w:t>
      </w:r>
    </w:p>
    <w:p w:rsidR="00412D24" w:rsidRPr="00CC31B5" w:rsidRDefault="00412D24" w:rsidP="003C0B26">
      <w:pPr>
        <w:spacing w:after="0" w:line="240" w:lineRule="auto"/>
        <w:ind w:left="360"/>
        <w:textAlignment w:val="baseline"/>
        <w:rPr>
          <w:rFonts w:ascii="Georgia" w:eastAsia="Times New Roman" w:hAnsi="Georgia" w:cs="Open Sans"/>
          <w:color w:val="000000"/>
          <w:sz w:val="24"/>
          <w:szCs w:val="24"/>
        </w:rPr>
      </w:pPr>
      <w:r w:rsidRPr="00CC31B5">
        <w:rPr>
          <w:rFonts w:ascii="Georgia" w:eastAsia="Times New Roman" w:hAnsi="Georgia" w:cs="Open Sans"/>
          <w:color w:val="000000"/>
          <w:sz w:val="24"/>
          <w:szCs w:val="24"/>
        </w:rPr>
        <w:t xml:space="preserve">Populi is our learning management system (LMS), which is where you'll access your courses. Every LMS is a </w:t>
      </w:r>
      <w:r w:rsidR="0058565C" w:rsidRPr="00CC31B5">
        <w:rPr>
          <w:rFonts w:ascii="Georgia" w:eastAsia="Times New Roman" w:hAnsi="Georgia" w:cs="Open Sans"/>
          <w:color w:val="000000"/>
          <w:sz w:val="24"/>
          <w:szCs w:val="24"/>
        </w:rPr>
        <w:t xml:space="preserve">little </w:t>
      </w:r>
      <w:r w:rsidRPr="00CC31B5">
        <w:rPr>
          <w:rFonts w:ascii="Georgia" w:eastAsia="Times New Roman" w:hAnsi="Georgia" w:cs="Open Sans"/>
          <w:color w:val="000000"/>
          <w:sz w:val="24"/>
          <w:szCs w:val="24"/>
        </w:rPr>
        <w:t>bit different, and learning your w</w:t>
      </w:r>
      <w:r w:rsidR="007D727D" w:rsidRPr="00CC31B5">
        <w:rPr>
          <w:rFonts w:ascii="Georgia" w:eastAsia="Times New Roman" w:hAnsi="Georgia" w:cs="Open Sans"/>
          <w:color w:val="000000"/>
          <w:sz w:val="24"/>
          <w:szCs w:val="24"/>
        </w:rPr>
        <w:t xml:space="preserve">ay around in any LMS takes </w:t>
      </w:r>
      <w:r w:rsidR="0058565C" w:rsidRPr="00CC31B5">
        <w:rPr>
          <w:rFonts w:ascii="Georgia" w:eastAsia="Times New Roman" w:hAnsi="Georgia" w:cs="Open Sans"/>
          <w:color w:val="000000"/>
          <w:sz w:val="24"/>
          <w:szCs w:val="24"/>
        </w:rPr>
        <w:t>some</w:t>
      </w:r>
      <w:r w:rsidR="007D727D" w:rsidRPr="00CC31B5">
        <w:rPr>
          <w:rFonts w:ascii="Georgia" w:eastAsia="Times New Roman" w:hAnsi="Georgia" w:cs="Open Sans"/>
          <w:color w:val="000000"/>
          <w:sz w:val="24"/>
          <w:szCs w:val="24"/>
        </w:rPr>
        <w:t xml:space="preserve"> </w:t>
      </w:r>
      <w:r w:rsidR="00F03A10">
        <w:rPr>
          <w:rFonts w:ascii="Georgia" w:eastAsia="Times New Roman" w:hAnsi="Georgia" w:cs="Open Sans"/>
          <w:color w:val="000000"/>
          <w:sz w:val="24"/>
          <w:szCs w:val="24"/>
        </w:rPr>
        <w:t xml:space="preserve">time. This Populi Resources pages </w:t>
      </w:r>
      <w:r w:rsidRPr="00CC31B5">
        <w:rPr>
          <w:rFonts w:ascii="Georgia" w:eastAsia="Times New Roman" w:hAnsi="Georgia" w:cs="Open Sans"/>
          <w:color w:val="000000"/>
          <w:sz w:val="24"/>
          <w:szCs w:val="24"/>
        </w:rPr>
        <w:t xml:space="preserve">will give you an overview of how to access Populi and how to find your way around your courses in Populi.  This pages provides links </w:t>
      </w:r>
      <w:r w:rsidR="007D727D" w:rsidRPr="00CC31B5">
        <w:rPr>
          <w:rFonts w:ascii="Georgia" w:eastAsia="Times New Roman" w:hAnsi="Georgia" w:cs="Open Sans"/>
          <w:color w:val="000000"/>
          <w:sz w:val="24"/>
          <w:szCs w:val="24"/>
        </w:rPr>
        <w:t>to other pages that will dive</w:t>
      </w:r>
      <w:r w:rsidRPr="00CC31B5">
        <w:rPr>
          <w:rFonts w:ascii="Georgia" w:eastAsia="Times New Roman" w:hAnsi="Georgia" w:cs="Open Sans"/>
          <w:color w:val="000000"/>
          <w:sz w:val="24"/>
          <w:szCs w:val="24"/>
        </w:rPr>
        <w:t xml:space="preserve"> deeper on how master the basics of Populi, use discussion forums in your class, how to take a test, and how to submit assignments.  This is a great place to learn more about our LMS.</w:t>
      </w:r>
    </w:p>
    <w:p w:rsidR="00412D24" w:rsidRPr="00CC31B5" w:rsidRDefault="00412D24" w:rsidP="003C0B26">
      <w:pPr>
        <w:spacing w:after="0" w:line="240" w:lineRule="auto"/>
        <w:ind w:left="360"/>
        <w:textAlignment w:val="baseline"/>
        <w:rPr>
          <w:rFonts w:ascii="Georgia" w:eastAsia="Times New Roman" w:hAnsi="Georgia" w:cs="Open Sans"/>
          <w:color w:val="000000"/>
          <w:sz w:val="24"/>
          <w:szCs w:val="24"/>
        </w:rPr>
      </w:pPr>
    </w:p>
    <w:p w:rsidR="00412D24" w:rsidRPr="00CC31B5" w:rsidRDefault="00412D24" w:rsidP="003C0B26">
      <w:pPr>
        <w:spacing w:after="0" w:line="240" w:lineRule="auto"/>
        <w:ind w:left="360"/>
        <w:textAlignment w:val="baseline"/>
        <w:rPr>
          <w:rFonts w:ascii="Georgia" w:eastAsia="Times New Roman" w:hAnsi="Georgia" w:cs="Open Sans"/>
          <w:color w:val="000000"/>
          <w:sz w:val="24"/>
          <w:szCs w:val="24"/>
        </w:rPr>
      </w:pPr>
      <w:r w:rsidRPr="00CC31B5">
        <w:rPr>
          <w:rFonts w:ascii="Georgia" w:eastAsia="Times New Roman" w:hAnsi="Georgia" w:cs="Open Sans"/>
          <w:color w:val="000000"/>
          <w:sz w:val="24"/>
          <w:szCs w:val="24"/>
        </w:rPr>
        <w:t>If you need one-on-one training on how to use Populi, or if you get stuck and need technical assistance, the contact information of our instruct</w:t>
      </w:r>
      <w:r w:rsidR="00F03A10">
        <w:rPr>
          <w:rFonts w:ascii="Georgia" w:eastAsia="Times New Roman" w:hAnsi="Georgia" w:cs="Open Sans"/>
          <w:color w:val="000000"/>
          <w:sz w:val="24"/>
          <w:szCs w:val="24"/>
        </w:rPr>
        <w:t>ional designer is also included on this page.</w:t>
      </w:r>
      <w:r w:rsidRPr="00CC31B5">
        <w:rPr>
          <w:rFonts w:ascii="Georgia" w:eastAsia="Times New Roman" w:hAnsi="Georgia" w:cs="Open Sans"/>
          <w:color w:val="000000"/>
          <w:sz w:val="24"/>
          <w:szCs w:val="24"/>
        </w:rPr>
        <w:t xml:space="preserve"> </w:t>
      </w:r>
    </w:p>
    <w:p w:rsidR="00F03A10" w:rsidRDefault="0098426F" w:rsidP="004A2A30">
      <w:pPr>
        <w:spacing w:after="0"/>
        <w:rPr>
          <w:rFonts w:ascii="Georgia" w:hAnsi="Georgia" w:cs="Arial"/>
          <w:sz w:val="24"/>
          <w:szCs w:val="24"/>
        </w:rPr>
      </w:pPr>
      <w:hyperlink r:id="rId7" w:tgtFrame="_blank" w:history="1">
        <w:r w:rsidR="00412D24" w:rsidRPr="00CC31B5">
          <w:rPr>
            <w:rFonts w:ascii="Georgia" w:eastAsia="Times New Roman" w:hAnsi="Georgia" w:cs="Arial"/>
            <w:color w:val="0000FF"/>
            <w:sz w:val="15"/>
            <w:szCs w:val="15"/>
            <w:bdr w:val="none" w:sz="0" w:space="0" w:color="auto" w:frame="1"/>
          </w:rPr>
          <w:br/>
        </w:r>
      </w:hyperlink>
    </w:p>
    <w:p w:rsidR="00276B9F" w:rsidRPr="00276B9F" w:rsidRDefault="00F03A10" w:rsidP="004A2A30">
      <w:pPr>
        <w:spacing w:after="0"/>
        <w:rPr>
          <w:rFonts w:ascii="Georgia" w:hAnsi="Georgia" w:cs="Arial"/>
          <w:sz w:val="24"/>
          <w:szCs w:val="24"/>
        </w:rPr>
      </w:pPr>
      <w:r>
        <w:rPr>
          <w:rFonts w:ascii="Georgia" w:hAnsi="Georgia" w:cs="Arial"/>
          <w:sz w:val="24"/>
          <w:szCs w:val="24"/>
        </w:rPr>
        <w:t>T</w:t>
      </w:r>
      <w:r w:rsidR="00E33682" w:rsidRPr="00CC31B5">
        <w:rPr>
          <w:rFonts w:ascii="Georgia" w:hAnsi="Georgia" w:cs="Arial"/>
          <w:sz w:val="24"/>
          <w:szCs w:val="24"/>
        </w:rPr>
        <w:t>here is</w:t>
      </w:r>
      <w:r w:rsidR="00120A3D" w:rsidRPr="00CC31B5">
        <w:rPr>
          <w:rFonts w:ascii="Georgia" w:hAnsi="Georgia" w:cs="Arial"/>
          <w:sz w:val="24"/>
          <w:szCs w:val="24"/>
        </w:rPr>
        <w:t xml:space="preserve"> a wide variety of resources available to you on the </w:t>
      </w:r>
      <w:r w:rsidR="00412D24" w:rsidRPr="00CC31B5">
        <w:rPr>
          <w:rFonts w:ascii="Georgia" w:hAnsi="Georgia" w:cs="Arial"/>
          <w:sz w:val="24"/>
          <w:szCs w:val="24"/>
        </w:rPr>
        <w:t>Student Support Site</w:t>
      </w:r>
      <w:r w:rsidR="00120A3D" w:rsidRPr="00CC31B5">
        <w:rPr>
          <w:rFonts w:ascii="Georgia" w:hAnsi="Georgia" w:cs="Arial"/>
          <w:sz w:val="24"/>
          <w:szCs w:val="24"/>
        </w:rPr>
        <w:t xml:space="preserve">. I hope this overview </w:t>
      </w:r>
      <w:r w:rsidR="00966355" w:rsidRPr="00CC31B5">
        <w:rPr>
          <w:rFonts w:ascii="Georgia" w:hAnsi="Georgia" w:cs="Arial"/>
          <w:sz w:val="24"/>
          <w:szCs w:val="24"/>
        </w:rPr>
        <w:t>gives</w:t>
      </w:r>
      <w:r w:rsidR="00120A3D" w:rsidRPr="00CC31B5">
        <w:rPr>
          <w:rFonts w:ascii="Georgia" w:hAnsi="Georgia" w:cs="Arial"/>
          <w:sz w:val="24"/>
          <w:szCs w:val="24"/>
        </w:rPr>
        <w:t xml:space="preserve"> you an ide</w:t>
      </w:r>
      <w:r w:rsidR="00DE38EB" w:rsidRPr="00CC31B5">
        <w:rPr>
          <w:rFonts w:ascii="Georgia" w:hAnsi="Georgia" w:cs="Arial"/>
          <w:sz w:val="24"/>
          <w:szCs w:val="24"/>
        </w:rPr>
        <w:t xml:space="preserve">a of how to navigate the site </w:t>
      </w:r>
      <w:r w:rsidR="00966355" w:rsidRPr="00CC31B5">
        <w:rPr>
          <w:rFonts w:ascii="Georgia" w:hAnsi="Georgia" w:cs="Arial"/>
          <w:sz w:val="24"/>
          <w:szCs w:val="24"/>
        </w:rPr>
        <w:t>so you can</w:t>
      </w:r>
      <w:r w:rsidR="00DE38EB" w:rsidRPr="00CC31B5">
        <w:rPr>
          <w:rFonts w:ascii="Georgia" w:hAnsi="Georgia" w:cs="Arial"/>
          <w:sz w:val="24"/>
          <w:szCs w:val="24"/>
        </w:rPr>
        <w:t xml:space="preserve"> find what you need.</w:t>
      </w:r>
      <w:r w:rsidR="00283D36" w:rsidRPr="00276B9F">
        <w:rPr>
          <w:rFonts w:ascii="Georgia" w:hAnsi="Georgia" w:cs="Arial"/>
          <w:sz w:val="24"/>
          <w:szCs w:val="24"/>
        </w:rPr>
        <w:t xml:space="preserve"> </w:t>
      </w:r>
    </w:p>
    <w:p w:rsidR="00276B9F" w:rsidRPr="00276B9F" w:rsidRDefault="00276B9F">
      <w:pPr>
        <w:spacing w:after="0"/>
        <w:rPr>
          <w:rFonts w:ascii="Georgia" w:hAnsi="Georgia" w:cs="Arial"/>
          <w:sz w:val="24"/>
          <w:szCs w:val="24"/>
        </w:rPr>
      </w:pPr>
    </w:p>
    <w:sectPr w:rsidR="00276B9F" w:rsidRPr="00276B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26F" w:rsidRDefault="0098426F" w:rsidP="005021FC">
      <w:pPr>
        <w:spacing w:after="0" w:line="240" w:lineRule="auto"/>
      </w:pPr>
      <w:r>
        <w:separator/>
      </w:r>
    </w:p>
  </w:endnote>
  <w:endnote w:type="continuationSeparator" w:id="0">
    <w:p w:rsidR="0098426F" w:rsidRDefault="0098426F" w:rsidP="00502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1FC" w:rsidRDefault="0058565C" w:rsidP="005021FC">
    <w:pPr>
      <w:pStyle w:val="Footer"/>
    </w:pPr>
    <w:r>
      <w:t>5/16/19</w:t>
    </w:r>
  </w:p>
  <w:p w:rsidR="005021FC" w:rsidRDefault="005021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26F" w:rsidRDefault="0098426F" w:rsidP="005021FC">
      <w:pPr>
        <w:spacing w:after="0" w:line="240" w:lineRule="auto"/>
      </w:pPr>
      <w:r>
        <w:separator/>
      </w:r>
    </w:p>
  </w:footnote>
  <w:footnote w:type="continuationSeparator" w:id="0">
    <w:p w:rsidR="0098426F" w:rsidRDefault="0098426F" w:rsidP="00502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57908"/>
    <w:multiLevelType w:val="hybridMultilevel"/>
    <w:tmpl w:val="190EB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BE533B"/>
    <w:multiLevelType w:val="hybridMultilevel"/>
    <w:tmpl w:val="F2CCF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54A77"/>
    <w:multiLevelType w:val="hybridMultilevel"/>
    <w:tmpl w:val="028AAD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67834"/>
    <w:multiLevelType w:val="hybridMultilevel"/>
    <w:tmpl w:val="D442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F72CE9"/>
    <w:multiLevelType w:val="hybridMultilevel"/>
    <w:tmpl w:val="3A44D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467C66"/>
    <w:multiLevelType w:val="hybridMultilevel"/>
    <w:tmpl w:val="3370A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D2F"/>
    <w:rsid w:val="00070FCD"/>
    <w:rsid w:val="00076D1C"/>
    <w:rsid w:val="00082BB0"/>
    <w:rsid w:val="000A2E66"/>
    <w:rsid w:val="000D421F"/>
    <w:rsid w:val="000E3D2F"/>
    <w:rsid w:val="00120A3D"/>
    <w:rsid w:val="00165329"/>
    <w:rsid w:val="001D196D"/>
    <w:rsid w:val="00257E57"/>
    <w:rsid w:val="00276B9F"/>
    <w:rsid w:val="00283D36"/>
    <w:rsid w:val="00327066"/>
    <w:rsid w:val="003657BC"/>
    <w:rsid w:val="00365CBF"/>
    <w:rsid w:val="00382414"/>
    <w:rsid w:val="003C0B26"/>
    <w:rsid w:val="003C3BFD"/>
    <w:rsid w:val="00412D24"/>
    <w:rsid w:val="00415170"/>
    <w:rsid w:val="00487731"/>
    <w:rsid w:val="004A2A30"/>
    <w:rsid w:val="005021FC"/>
    <w:rsid w:val="0051553A"/>
    <w:rsid w:val="0058565C"/>
    <w:rsid w:val="005E7F7A"/>
    <w:rsid w:val="006300A1"/>
    <w:rsid w:val="006C458D"/>
    <w:rsid w:val="00737796"/>
    <w:rsid w:val="00751AC6"/>
    <w:rsid w:val="007723E3"/>
    <w:rsid w:val="007B0CC8"/>
    <w:rsid w:val="007D727D"/>
    <w:rsid w:val="00806B4F"/>
    <w:rsid w:val="008479CD"/>
    <w:rsid w:val="008855BD"/>
    <w:rsid w:val="008C6963"/>
    <w:rsid w:val="008E2997"/>
    <w:rsid w:val="0091538E"/>
    <w:rsid w:val="00923C0A"/>
    <w:rsid w:val="00966355"/>
    <w:rsid w:val="0098426F"/>
    <w:rsid w:val="009979B7"/>
    <w:rsid w:val="00A11F0B"/>
    <w:rsid w:val="00B82815"/>
    <w:rsid w:val="00BA4A65"/>
    <w:rsid w:val="00BD1D4C"/>
    <w:rsid w:val="00C612CB"/>
    <w:rsid w:val="00C735C0"/>
    <w:rsid w:val="00C93ADD"/>
    <w:rsid w:val="00CC31B5"/>
    <w:rsid w:val="00CE2DEE"/>
    <w:rsid w:val="00D04695"/>
    <w:rsid w:val="00DA692B"/>
    <w:rsid w:val="00DB0359"/>
    <w:rsid w:val="00DE38EB"/>
    <w:rsid w:val="00DF0C20"/>
    <w:rsid w:val="00DF42C2"/>
    <w:rsid w:val="00E33682"/>
    <w:rsid w:val="00E8246A"/>
    <w:rsid w:val="00E96260"/>
    <w:rsid w:val="00F03A10"/>
    <w:rsid w:val="00FA1033"/>
    <w:rsid w:val="00FD2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19DC"/>
  <w15:docId w15:val="{E8F26BF3-BC18-4D5C-9479-D4289A04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855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D2F"/>
    <w:pPr>
      <w:ind w:left="720"/>
      <w:contextualSpacing/>
    </w:pPr>
  </w:style>
  <w:style w:type="paragraph" w:styleId="Title">
    <w:name w:val="Title"/>
    <w:basedOn w:val="Normal"/>
    <w:next w:val="Normal"/>
    <w:link w:val="TitleChar"/>
    <w:uiPriority w:val="10"/>
    <w:qFormat/>
    <w:rsid w:val="008855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55B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855B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02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1FC"/>
  </w:style>
  <w:style w:type="paragraph" w:styleId="Footer">
    <w:name w:val="footer"/>
    <w:basedOn w:val="Normal"/>
    <w:link w:val="FooterChar"/>
    <w:uiPriority w:val="99"/>
    <w:unhideWhenUsed/>
    <w:rsid w:val="00502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1FC"/>
  </w:style>
  <w:style w:type="paragraph" w:customStyle="1" w:styleId="font7">
    <w:name w:val="font_7"/>
    <w:basedOn w:val="Normal"/>
    <w:rsid w:val="00412D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036449">
      <w:bodyDiv w:val="1"/>
      <w:marLeft w:val="0"/>
      <w:marRight w:val="0"/>
      <w:marTop w:val="0"/>
      <w:marBottom w:val="0"/>
      <w:divBdr>
        <w:top w:val="none" w:sz="0" w:space="0" w:color="auto"/>
        <w:left w:val="none" w:sz="0" w:space="0" w:color="auto"/>
        <w:bottom w:val="none" w:sz="0" w:space="0" w:color="auto"/>
        <w:right w:val="none" w:sz="0" w:space="0" w:color="auto"/>
      </w:divBdr>
      <w:divsChild>
        <w:div w:id="341397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wixstatic.com/ugd/359095_2582df8d9c264967b9461d8b5ca5eeed.docx?dn=Guide-Populi%20(A%20Visual%20Overview-STU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Hazelden Foundation</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Kristin</dc:creator>
  <cp:lastModifiedBy>Howell, Ginger</cp:lastModifiedBy>
  <cp:revision>16</cp:revision>
  <dcterms:created xsi:type="dcterms:W3CDTF">2019-05-16T14:20:00Z</dcterms:created>
  <dcterms:modified xsi:type="dcterms:W3CDTF">2019-05-31T15:27:00Z</dcterms:modified>
</cp:coreProperties>
</file>